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（2024年3月修订）</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ascii="仿宋_GB2312" w:eastAsia="仿宋_GB2312"/>
          <w:color w:val="000000"/>
          <w:sz w:val="24"/>
        </w:rPr>
      </w:pPr>
      <w:bookmarkStart w:id="0" w:name="_GoBack"/>
      <w:bookmarkEnd w:id="0"/>
    </w:p>
    <w:p>
      <w:pPr>
        <w:keepNext w:val="0"/>
        <w:keepLines w:val="0"/>
        <w:pageBreakBefore w:val="0"/>
        <w:widowControl w:val="0"/>
        <w:kinsoku/>
        <w:overflowPunct/>
        <w:topLinePunct w:val="0"/>
        <w:autoSpaceDE/>
        <w:autoSpaceDN/>
        <w:bidi w:val="0"/>
        <w:adjustRightInd/>
        <w:snapToGrid/>
        <w:spacing w:line="300" w:lineRule="exact"/>
        <w:textAlignment w:val="auto"/>
        <w:rPr>
          <w:rFonts w:ascii="仿宋_GB2312" w:eastAsia="仿宋_GB2312"/>
          <w:color w:val="000000"/>
          <w:sz w:val="24"/>
          <w:szCs w:val="24"/>
        </w:rPr>
      </w:pPr>
      <w:r>
        <w:rPr>
          <w:rFonts w:hint="eastAsia" w:ascii="仿宋_GB2312" w:eastAsia="仿宋_GB2312"/>
          <w:color w:val="000000"/>
          <w:sz w:val="24"/>
        </w:rPr>
        <w:t>四川外国语大学：</w:t>
      </w:r>
    </w:p>
    <w:p>
      <w:pPr>
        <w:keepNext w:val="0"/>
        <w:keepLines w:val="0"/>
        <w:pageBreakBefore w:val="0"/>
        <w:widowControl w:val="0"/>
        <w:kinsoku/>
        <w:overflowPunct/>
        <w:topLinePunct w:val="0"/>
        <w:autoSpaceDE/>
        <w:autoSpaceDN/>
        <w:bidi w:val="0"/>
        <w:adjustRightInd/>
        <w:snapToGrid/>
        <w:spacing w:line="300" w:lineRule="exact"/>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480" w:firstLineChars="200"/>
        <w:jc w:val="left"/>
        <w:textAlignment w:val="auto"/>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学院</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赴</w:t>
      </w:r>
      <w:r>
        <w:rPr>
          <w:rFonts w:hint="eastAsia" w:ascii="仿宋_GB2312" w:eastAsia="仿宋_GB2312"/>
          <w:color w:val="000000"/>
          <w:sz w:val="24"/>
          <w:u w:val="single"/>
        </w:rPr>
        <w:t xml:space="preserve">　        </w:t>
      </w:r>
      <w:r>
        <w:rPr>
          <w:rFonts w:hint="eastAsia" w:ascii="仿宋_GB2312" w:eastAsia="仿宋_GB2312"/>
          <w:color w:val="000000"/>
          <w:sz w:val="24"/>
        </w:rPr>
        <w:t>（国家/地区）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（高校/机构）进行</w:t>
      </w:r>
      <w:r>
        <w:rPr>
          <w:rFonts w:hint="eastAsia" w:ascii="仿宋_GB2312" w:eastAsia="仿宋_GB2312"/>
          <w:color w:val="000000"/>
          <w:sz w:val="28"/>
          <w:szCs w:val="28"/>
          <w:u w:val="single"/>
        </w:rPr>
        <w:t xml:space="preserve">                    </w:t>
      </w:r>
      <w:r>
        <w:rPr>
          <w:rFonts w:hint="eastAsia" w:ascii="仿宋_GB2312" w:eastAsia="仿宋_GB2312"/>
          <w:color w:val="000000"/>
          <w:sz w:val="24"/>
        </w:rPr>
        <w:t>（填写具体在外活动内容），起止时间为</w:t>
      </w:r>
      <w:r>
        <w:rPr>
          <w:rFonts w:hint="eastAsia" w:ascii="仿宋_GB2312" w:eastAsia="仿宋_GB2312"/>
          <w:color w:val="000000"/>
          <w:sz w:val="28"/>
          <w:szCs w:val="28"/>
          <w:u w:val="single"/>
        </w:rPr>
        <w:t xml:space="preserve">     </w:t>
      </w:r>
      <w:r>
        <w:rPr>
          <w:rFonts w:hint="eastAsia" w:ascii="仿宋_GB2312" w:eastAsia="仿宋_GB2312"/>
          <w:color w:val="000000"/>
          <w:sz w:val="24"/>
        </w:rPr>
        <w:t>年</w:t>
      </w:r>
      <w:r>
        <w:rPr>
          <w:rFonts w:hint="eastAsia" w:ascii="仿宋_GB2312" w:eastAsia="仿宋_GB2312"/>
          <w:color w:val="000000"/>
          <w:sz w:val="28"/>
          <w:szCs w:val="28"/>
          <w:u w:val="single"/>
        </w:rPr>
        <w:t xml:space="preserve">    </w:t>
      </w:r>
      <w:r>
        <w:rPr>
          <w:rFonts w:hint="eastAsia" w:ascii="仿宋_GB2312" w:eastAsia="仿宋_GB2312"/>
          <w:color w:val="000000"/>
          <w:sz w:val="24"/>
        </w:rPr>
        <w:t>月</w:t>
      </w:r>
      <w:r>
        <w:rPr>
          <w:rFonts w:hint="eastAsia" w:ascii="仿宋_GB2312" w:eastAsia="仿宋_GB2312"/>
          <w:color w:val="000000"/>
          <w:sz w:val="28"/>
          <w:szCs w:val="28"/>
          <w:u w:val="single"/>
        </w:rPr>
        <w:t xml:space="preserve">    </w:t>
      </w:r>
      <w:r>
        <w:rPr>
          <w:rFonts w:hint="eastAsia" w:ascii="仿宋_GB2312" w:eastAsia="仿宋_GB2312"/>
          <w:color w:val="000000"/>
          <w:sz w:val="24"/>
        </w:rPr>
        <w:t>日至</w:t>
      </w:r>
      <w:r>
        <w:rPr>
          <w:rFonts w:hint="eastAsia" w:ascii="仿宋_GB2312" w:eastAsia="仿宋_GB2312"/>
          <w:color w:val="000000"/>
          <w:sz w:val="28"/>
          <w:szCs w:val="28"/>
          <w:u w:val="single"/>
        </w:rPr>
        <w:t xml:space="preserve">    </w:t>
      </w:r>
      <w:r>
        <w:rPr>
          <w:rFonts w:hint="eastAsia" w:ascii="仿宋_GB2312" w:eastAsia="仿宋_GB2312"/>
          <w:color w:val="000000"/>
          <w:sz w:val="24"/>
        </w:rPr>
        <w:t>年</w:t>
      </w:r>
      <w:r>
        <w:rPr>
          <w:rFonts w:hint="eastAsia" w:ascii="仿宋_GB2312" w:eastAsia="仿宋_GB2312"/>
          <w:color w:val="000000"/>
          <w:sz w:val="28"/>
          <w:szCs w:val="28"/>
          <w:u w:val="single"/>
        </w:rPr>
        <w:t xml:space="preserve">    </w:t>
      </w:r>
      <w:r>
        <w:rPr>
          <w:rFonts w:hint="eastAsia" w:ascii="仿宋_GB2312" w:eastAsia="仿宋_GB2312"/>
          <w:color w:val="000000"/>
          <w:sz w:val="24"/>
        </w:rPr>
        <w:t>月</w:t>
      </w:r>
      <w:r>
        <w:rPr>
          <w:rFonts w:hint="eastAsia" w:ascii="仿宋_GB2312" w:eastAsia="仿宋_GB2312"/>
          <w:color w:val="000000"/>
          <w:sz w:val="28"/>
          <w:szCs w:val="28"/>
          <w:u w:val="single"/>
        </w:rPr>
        <w:t xml:space="preserve">    </w:t>
      </w:r>
      <w:r>
        <w:rPr>
          <w:rFonts w:hint="eastAsia" w:ascii="仿宋_GB2312" w:eastAsia="仿宋_GB2312"/>
          <w:color w:val="000000"/>
          <w:sz w:val="24"/>
        </w:rPr>
        <w:t>日。</w:t>
      </w:r>
    </w:p>
    <w:p>
      <w:pPr>
        <w:keepNext w:val="0"/>
        <w:keepLines w:val="0"/>
        <w:pageBreakBefore w:val="0"/>
        <w:widowControl w:val="0"/>
        <w:kinsoku/>
        <w:overflowPunct/>
        <w:topLinePunct w:val="0"/>
        <w:autoSpaceDE/>
        <w:autoSpaceDN/>
        <w:bidi w:val="0"/>
        <w:adjustRightInd/>
        <w:snapToGrid/>
        <w:spacing w:line="300" w:lineRule="exact"/>
        <w:ind w:firstLine="480" w:firstLineChars="200"/>
        <w:jc w:val="left"/>
        <w:textAlignment w:val="auto"/>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highlight w:val="none"/>
        </w:rPr>
      </w:pPr>
      <w:r>
        <w:rPr>
          <w:rFonts w:hint="eastAsia" w:ascii="仿宋_GB2312" w:eastAsia="仿宋_GB2312"/>
          <w:color w:val="000000"/>
          <w:sz w:val="24"/>
          <w:highlight w:val="none"/>
        </w:rPr>
        <w:t>本人及家长均已做好本人出国（境）留学/交流的相关准备，本人身心健康能够科学理性地应对各类突发情况，满足出国（境）留学/交流各项要求。</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流行性疾病感染及防控风险等在内的问题。因此，学生在国（境）外期间发生的包括人身、财产安全问题在内的一切行为和事件之法律责任及后果由承诺人及其他责任人（如有）承担，与四川外国语大学无关。</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承诺人承诺并保证严格遵守本承诺书作出的承诺内容，并保证严格遵守国（境）内外及项目实施地的法律法规和风俗习惯，</w:t>
      </w:r>
      <w:r>
        <w:rPr>
          <w:rFonts w:hint="eastAsia" w:ascii="仿宋_GB2312" w:eastAsia="仿宋_GB2312"/>
          <w:color w:val="000000"/>
          <w:sz w:val="24"/>
          <w:highlight w:val="none"/>
        </w:rPr>
        <w:t>妥善处理好个人社交人际关系并友好化解个人矛盾，否则应承担不利后果。学</w:t>
      </w:r>
      <w:r>
        <w:rPr>
          <w:rFonts w:hint="eastAsia" w:ascii="仿宋_GB2312" w:eastAsia="仿宋_GB2312"/>
          <w:color w:val="000000"/>
          <w:sz w:val="24"/>
        </w:rPr>
        <w:t>生因此遭受人身、财产、可期待利益或其他权益损害的，与四川外国语大学无关，由承诺人自行承担相应的后果。</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若因承诺人虚假承诺导致四川外国语大学遭受损失（包括但不限于名誉受损、经济损失等）或被任何第三方主张权利或就此引发纠纷争议的，均由承诺人自愿承担全部责任。</w:t>
      </w:r>
    </w:p>
    <w:p>
      <w:pPr>
        <w:keepNext w:val="0"/>
        <w:keepLines w:val="0"/>
        <w:pageBreakBefore w:val="0"/>
        <w:widowControl w:val="0"/>
        <w:numPr>
          <w:ilvl w:val="0"/>
          <w:numId w:val="1"/>
        </w:numPr>
        <w:kinsoku/>
        <w:overflowPunct/>
        <w:topLinePunct w:val="0"/>
        <w:autoSpaceDE/>
        <w:autoSpaceDN/>
        <w:bidi w:val="0"/>
        <w:adjustRightInd/>
        <w:snapToGrid/>
        <w:spacing w:line="300" w:lineRule="exact"/>
        <w:textAlignment w:val="auto"/>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keepNext w:val="0"/>
        <w:keepLines w:val="0"/>
        <w:pageBreakBefore w:val="0"/>
        <w:widowControl w:val="0"/>
        <w:kinsoku/>
        <w:overflowPunct/>
        <w:topLinePunct w:val="0"/>
        <w:autoSpaceDE/>
        <w:autoSpaceDN/>
        <w:bidi w:val="0"/>
        <w:adjustRightInd/>
        <w:snapToGrid/>
        <w:spacing w:line="300" w:lineRule="exact"/>
        <w:ind w:left="4198" w:leftChars="1999"/>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left="1258" w:leftChars="599"/>
        <w:textAlignment w:val="auto"/>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keepNext w:val="0"/>
        <w:keepLines w:val="0"/>
        <w:pageBreakBefore w:val="0"/>
        <w:widowControl w:val="0"/>
        <w:kinsoku/>
        <w:overflowPunct/>
        <w:topLinePunct w:val="0"/>
        <w:autoSpaceDE/>
        <w:autoSpaceDN/>
        <w:bidi w:val="0"/>
        <w:adjustRightInd/>
        <w:snapToGrid/>
        <w:spacing w:line="300" w:lineRule="exact"/>
        <w:ind w:left="1258" w:leftChars="599"/>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2760" w:firstLineChars="1150"/>
        <w:textAlignment w:val="auto"/>
        <w:rPr>
          <w:rFonts w:ascii="仿宋_GB2312" w:eastAsia="仿宋_GB2312"/>
          <w:color w:val="000000"/>
          <w:sz w:val="24"/>
        </w:rPr>
      </w:pPr>
      <w:r>
        <w:rPr>
          <w:rFonts w:hint="eastAsia" w:ascii="仿宋_GB2312" w:eastAsia="仿宋_GB2312"/>
          <w:color w:val="000000"/>
          <w:sz w:val="24"/>
        </w:rPr>
        <w:t xml:space="preserve">  学生：         联系方式：</w:t>
      </w:r>
    </w:p>
    <w:p>
      <w:pPr>
        <w:keepNext w:val="0"/>
        <w:keepLines w:val="0"/>
        <w:pageBreakBefore w:val="0"/>
        <w:widowControl w:val="0"/>
        <w:kinsoku/>
        <w:overflowPunct/>
        <w:topLinePunct w:val="0"/>
        <w:autoSpaceDE/>
        <w:autoSpaceDN/>
        <w:bidi w:val="0"/>
        <w:adjustRightInd/>
        <w:snapToGrid/>
        <w:spacing w:line="300" w:lineRule="exact"/>
        <w:ind w:firstLine="2880" w:firstLineChars="1200"/>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r>
        <w:rPr>
          <w:rFonts w:hint="eastAsia" w:ascii="仿宋_GB2312" w:eastAsia="仿宋_GB2312"/>
          <w:color w:val="000000"/>
          <w:sz w:val="24"/>
        </w:rPr>
        <w:t>父亲：         联系方式：</w:t>
      </w: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r>
        <w:rPr>
          <w:rFonts w:hint="eastAsia" w:ascii="仿宋_GB2312" w:eastAsia="仿宋_GB2312"/>
          <w:color w:val="000000"/>
          <w:sz w:val="24"/>
        </w:rPr>
        <w:t>母亲：         联系方式：</w:t>
      </w:r>
    </w:p>
    <w:p>
      <w:pPr>
        <w:keepNext w:val="0"/>
        <w:keepLines w:val="0"/>
        <w:pageBreakBefore w:val="0"/>
        <w:widowControl w:val="0"/>
        <w:kinsoku/>
        <w:overflowPunct/>
        <w:topLinePunct w:val="0"/>
        <w:autoSpaceDE/>
        <w:autoSpaceDN/>
        <w:bidi w:val="0"/>
        <w:adjustRightInd/>
        <w:snapToGrid/>
        <w:spacing w:line="300" w:lineRule="exact"/>
        <w:ind w:firstLine="3000" w:firstLineChars="1250"/>
        <w:textAlignment w:val="auto"/>
        <w:rPr>
          <w:rFonts w:ascii="仿宋_GB2312" w:eastAsia="仿宋_GB2312"/>
          <w:color w:val="000000"/>
          <w:sz w:val="24"/>
        </w:rPr>
      </w:pPr>
    </w:p>
    <w:p>
      <w:pPr>
        <w:keepNext w:val="0"/>
        <w:keepLines w:val="0"/>
        <w:pageBreakBefore w:val="0"/>
        <w:widowControl w:val="0"/>
        <w:kinsoku/>
        <w:wordWrap w:val="0"/>
        <w:overflowPunct/>
        <w:topLinePunct w:val="0"/>
        <w:autoSpaceDE/>
        <w:autoSpaceDN/>
        <w:bidi w:val="0"/>
        <w:adjustRightInd/>
        <w:snapToGrid/>
        <w:spacing w:line="300" w:lineRule="exact"/>
        <w:jc w:val="right"/>
        <w:textAlignment w:val="auto"/>
        <w:rPr>
          <w:rFonts w:eastAsia="仿宋_GB2312"/>
        </w:rPr>
      </w:pPr>
      <w:r>
        <w:rPr>
          <w:rFonts w:hint="eastAsia" w:ascii="仿宋_GB2312" w:eastAsia="仿宋_GB2312"/>
          <w:color w:val="000000"/>
          <w:sz w:val="24"/>
        </w:rPr>
        <w:t xml:space="preserve">年　　　月　　　日     </w:t>
      </w:r>
    </w:p>
    <w:sectPr>
      <w:pgSz w:w="11906" w:h="16838"/>
      <w:pgMar w:top="1327"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ODBiMzAxODg5OTk5ZmFiZTUwOTVmYWNmYmExMjcifQ=="/>
  </w:docVars>
  <w:rsids>
    <w:rsidRoot w:val="744618DB"/>
    <w:rsid w:val="0046002F"/>
    <w:rsid w:val="00533616"/>
    <w:rsid w:val="00547207"/>
    <w:rsid w:val="00DA1E57"/>
    <w:rsid w:val="00EB5F29"/>
    <w:rsid w:val="10DA240F"/>
    <w:rsid w:val="1D0424A6"/>
    <w:rsid w:val="2E304529"/>
    <w:rsid w:val="644A1BF1"/>
    <w:rsid w:val="69000101"/>
    <w:rsid w:val="6A22533F"/>
    <w:rsid w:val="7446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customStyle="1" w:styleId="8">
    <w:name w:val="Revision"/>
    <w:hidden/>
    <w:unhideWhenUsed/>
    <w:uiPriority w:val="99"/>
    <w:rPr>
      <w:rFonts w:ascii="Times New Roman" w:hAnsi="Times New Roman" w:eastAsia="宋体" w:cs="Times New Roman"/>
      <w:kern w:val="2"/>
      <w:sz w:val="21"/>
      <w:szCs w:val="22"/>
      <w:lang w:val="en-US" w:eastAsia="zh-CN" w:bidi="ar-SA"/>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Words>
  <Characters>985</Characters>
  <Lines>8</Lines>
  <Paragraphs>2</Paragraphs>
  <TotalTime>24</TotalTime>
  <ScaleCrop>false</ScaleCrop>
  <LinksUpToDate>false</LinksUpToDate>
  <CharactersWithSpaces>1155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2020-12-03T03:41:00Z</dcterms:created>
  <dc:creator>Administrator</dc:creator>
  <cp:lastModifiedBy>邱晓凤</cp:lastModifiedBy>
  <cp:lastPrinted>2024-03-26T08:50:00Z</cp:lastPrinted>
  <dcterms:modified xsi:type="dcterms:W3CDTF">2024-03-28T09:18:52Z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607F4665013B41829BAFFBBE7FC705F7_13</vt:lpwstr>
  </property>
</Properties>
</file>